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3C6" w:rsidRPr="00FF4442" w:rsidRDefault="000D2297" w:rsidP="000D2297">
      <w:pPr>
        <w:spacing w:before="180" w:line="285" w:lineRule="atLeast"/>
        <w:outlineLvl w:val="1"/>
        <w:rPr>
          <w:rFonts w:ascii="inherit" w:eastAsia="Times New Roman" w:hAnsi="inherit" w:cs="Times New Roman"/>
          <w:b/>
          <w:bCs/>
          <w:i/>
          <w:iCs/>
          <w:sz w:val="26"/>
          <w:szCs w:val="26"/>
          <w:lang w:eastAsia="de-DE"/>
        </w:rPr>
      </w:pPr>
      <w:bookmarkStart w:id="0" w:name="_GoBack"/>
      <w:bookmarkEnd w:id="0"/>
      <w:r>
        <w:rPr>
          <w:rFonts w:ascii="Verdana" w:hAnsi="Verdana"/>
          <w:noProof/>
          <w:color w:val="333333"/>
          <w:sz w:val="20"/>
          <w:szCs w:val="20"/>
          <w:lang w:eastAsia="de-DE"/>
        </w:rPr>
        <w:drawing>
          <wp:anchor distT="0" distB="0" distL="114300" distR="114300" simplePos="0" relativeHeight="251658240" behindDoc="0" locked="0" layoutInCell="1" allowOverlap="1">
            <wp:simplePos x="0" y="0"/>
            <wp:positionH relativeFrom="column">
              <wp:posOffset>2745740</wp:posOffset>
            </wp:positionH>
            <wp:positionV relativeFrom="paragraph">
              <wp:posOffset>114935</wp:posOffset>
            </wp:positionV>
            <wp:extent cx="3039745" cy="1160780"/>
            <wp:effectExtent l="0" t="0" r="8255" b="1270"/>
            <wp:wrapTopAndBottom/>
            <wp:docPr id="1" name="Grafik 1" descr="C:\Users\Wegener\Desktop\BMUB_NKI_gefoer_Web_300dpi_de_quer_ohne_anschni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gener\Desktop\BMUB_NKI_gefoer_Web_300dpi_de_quer_ohne_anschnit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39745" cy="11607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 w:history="1">
        <w:r w:rsidR="002343C6" w:rsidRPr="00FF4442">
          <w:rPr>
            <w:rFonts w:ascii="inherit" w:eastAsia="Times New Roman" w:hAnsi="inherit" w:cs="Times New Roman"/>
            <w:b/>
            <w:bCs/>
            <w:i/>
            <w:iCs/>
            <w:sz w:val="26"/>
            <w:szCs w:val="26"/>
            <w:lang w:eastAsia="de-DE"/>
          </w:rPr>
          <w:t xml:space="preserve">Klimaschutz durch den Einsatz von LED-Technik </w:t>
        </w:r>
      </w:hyperlink>
      <w:r w:rsidR="00FF4442" w:rsidRPr="00FF4442">
        <w:rPr>
          <w:rFonts w:ascii="inherit" w:eastAsia="Times New Roman" w:hAnsi="inherit" w:cs="Times New Roman"/>
          <w:b/>
          <w:bCs/>
          <w:i/>
          <w:iCs/>
          <w:sz w:val="26"/>
          <w:szCs w:val="26"/>
          <w:lang w:eastAsia="de-DE"/>
        </w:rPr>
        <w:t>auf dem Betriebshof der SVF</w:t>
      </w:r>
    </w:p>
    <w:p w:rsidR="002343C6" w:rsidRPr="000D2297" w:rsidRDefault="002343C6" w:rsidP="000D2297">
      <w:pPr>
        <w:spacing w:after="135" w:line="270" w:lineRule="atLeast"/>
        <w:rPr>
          <w:rFonts w:ascii="Verdana" w:eastAsia="Times New Roman" w:hAnsi="Verdana" w:cs="Times New Roman"/>
          <w:sz w:val="20"/>
          <w:szCs w:val="20"/>
          <w:lang w:eastAsia="de-DE"/>
        </w:rPr>
      </w:pPr>
      <w:r w:rsidRPr="000D2297">
        <w:rPr>
          <w:rFonts w:ascii="Verdana" w:eastAsia="Times New Roman" w:hAnsi="Verdana" w:cs="Times New Roman"/>
          <w:sz w:val="20"/>
          <w:szCs w:val="20"/>
          <w:lang w:eastAsia="de-DE"/>
        </w:rPr>
        <w:t>Kommunaler Klimaschutz ist ein Schwerpunkt der Nationalen Klimaschutzinitiative des Bundesumweltministeriums. Seit 2008 hat das Bundesministerium für Umwelt, Naturschutz, Bau und Reaktorsicherheit (BMU) mit der Kommunalrichtlinie mehr als 7.300 Klimaschutzprojekte in über 3.000 Kommunen unterstützt.</w:t>
      </w:r>
    </w:p>
    <w:p w:rsidR="00E355CF" w:rsidRPr="000D2297" w:rsidRDefault="00CD1EBC" w:rsidP="000D2297">
      <w:pPr>
        <w:spacing w:after="135" w:line="270" w:lineRule="atLeast"/>
        <w:rPr>
          <w:rFonts w:ascii="Verdana" w:eastAsia="Times New Roman" w:hAnsi="Verdana" w:cs="Times New Roman"/>
          <w:sz w:val="20"/>
          <w:szCs w:val="20"/>
          <w:lang w:eastAsia="de-DE"/>
        </w:rPr>
      </w:pPr>
      <w:r w:rsidRPr="000D2297">
        <w:rPr>
          <w:rFonts w:ascii="Verdana" w:eastAsia="Times New Roman" w:hAnsi="Verdana" w:cs="Times New Roman"/>
          <w:sz w:val="20"/>
          <w:szCs w:val="20"/>
          <w:lang w:eastAsia="de-DE"/>
        </w:rPr>
        <w:t xml:space="preserve">Die </w:t>
      </w:r>
      <w:r w:rsidR="00F37149">
        <w:rPr>
          <w:rFonts w:ascii="Verdana" w:eastAsia="Times New Roman" w:hAnsi="Verdana" w:cs="Times New Roman"/>
          <w:sz w:val="20"/>
          <w:szCs w:val="20"/>
          <w:lang w:eastAsia="de-DE"/>
        </w:rPr>
        <w:t>Stadtverkehrsgesellschaft mbH Frankfurt (Oder) (</w:t>
      </w:r>
      <w:r w:rsidRPr="000D2297">
        <w:rPr>
          <w:rFonts w:ascii="Verdana" w:eastAsia="Times New Roman" w:hAnsi="Verdana" w:cs="Times New Roman"/>
          <w:sz w:val="20"/>
          <w:szCs w:val="20"/>
          <w:lang w:eastAsia="de-DE"/>
        </w:rPr>
        <w:t>SVF</w:t>
      </w:r>
      <w:r w:rsidR="00F37149">
        <w:rPr>
          <w:rFonts w:ascii="Verdana" w:eastAsia="Times New Roman" w:hAnsi="Verdana" w:cs="Times New Roman"/>
          <w:sz w:val="20"/>
          <w:szCs w:val="20"/>
          <w:lang w:eastAsia="de-DE"/>
        </w:rPr>
        <w:t>)</w:t>
      </w:r>
      <w:r w:rsidRPr="000D2297">
        <w:rPr>
          <w:rFonts w:ascii="Verdana" w:eastAsia="Times New Roman" w:hAnsi="Verdana" w:cs="Times New Roman"/>
          <w:sz w:val="20"/>
          <w:szCs w:val="20"/>
          <w:lang w:eastAsia="de-DE"/>
        </w:rPr>
        <w:t xml:space="preserve"> strebt als </w:t>
      </w:r>
      <w:r w:rsidR="002343C6" w:rsidRPr="000D2297">
        <w:rPr>
          <w:rFonts w:ascii="Verdana" w:eastAsia="Times New Roman" w:hAnsi="Verdana" w:cs="Times New Roman"/>
          <w:sz w:val="20"/>
          <w:szCs w:val="20"/>
          <w:lang w:eastAsia="de-DE"/>
        </w:rPr>
        <w:t>umweltorientierter</w:t>
      </w:r>
      <w:r w:rsidR="00E355CF" w:rsidRPr="000D2297">
        <w:rPr>
          <w:rFonts w:ascii="Verdana" w:eastAsia="Times New Roman" w:hAnsi="Verdana" w:cs="Times New Roman"/>
          <w:sz w:val="20"/>
          <w:szCs w:val="20"/>
          <w:lang w:eastAsia="de-DE"/>
        </w:rPr>
        <w:t xml:space="preserve"> Qualitätsdienstleister n</w:t>
      </w:r>
      <w:r w:rsidR="002343C6" w:rsidRPr="000D2297">
        <w:rPr>
          <w:rFonts w:ascii="Verdana" w:eastAsia="Times New Roman" w:hAnsi="Verdana" w:cs="Times New Roman"/>
          <w:sz w:val="20"/>
          <w:szCs w:val="20"/>
          <w:lang w:eastAsia="de-DE"/>
        </w:rPr>
        <w:t xml:space="preserve">ach </w:t>
      </w:r>
      <w:r w:rsidR="00E355CF" w:rsidRPr="000D2297">
        <w:rPr>
          <w:rFonts w:ascii="Verdana" w:eastAsia="Times New Roman" w:hAnsi="Verdana" w:cs="Times New Roman"/>
          <w:sz w:val="20"/>
          <w:szCs w:val="20"/>
          <w:lang w:eastAsia="de-DE"/>
        </w:rPr>
        <w:t xml:space="preserve">einer stetigen Weiterentwicklung </w:t>
      </w:r>
      <w:r w:rsidRPr="000D2297">
        <w:rPr>
          <w:rFonts w:ascii="Verdana" w:eastAsia="Times New Roman" w:hAnsi="Verdana" w:cs="Times New Roman"/>
          <w:sz w:val="20"/>
          <w:szCs w:val="20"/>
          <w:lang w:eastAsia="de-DE"/>
        </w:rPr>
        <w:t>ihrer</w:t>
      </w:r>
      <w:r w:rsidR="00E355CF" w:rsidRPr="000D2297">
        <w:rPr>
          <w:rFonts w:ascii="Verdana" w:eastAsia="Times New Roman" w:hAnsi="Verdana" w:cs="Times New Roman"/>
          <w:sz w:val="20"/>
          <w:szCs w:val="20"/>
          <w:lang w:eastAsia="de-DE"/>
        </w:rPr>
        <w:t xml:space="preserve"> Umweltbilanz</w:t>
      </w:r>
      <w:r w:rsidR="002343C6" w:rsidRPr="000D2297">
        <w:rPr>
          <w:rFonts w:ascii="Verdana" w:eastAsia="Times New Roman" w:hAnsi="Verdana" w:cs="Times New Roman"/>
          <w:sz w:val="20"/>
          <w:szCs w:val="20"/>
          <w:lang w:eastAsia="de-DE"/>
        </w:rPr>
        <w:t xml:space="preserve">. </w:t>
      </w:r>
      <w:r w:rsidR="00E355CF" w:rsidRPr="000D2297">
        <w:rPr>
          <w:rFonts w:ascii="Verdana" w:eastAsia="Times New Roman" w:hAnsi="Verdana" w:cs="Times New Roman"/>
          <w:sz w:val="20"/>
          <w:szCs w:val="20"/>
          <w:lang w:eastAsia="de-DE"/>
        </w:rPr>
        <w:t>Der</w:t>
      </w:r>
      <w:r w:rsidR="000B1B7B" w:rsidRPr="000D2297">
        <w:rPr>
          <w:rFonts w:ascii="Verdana" w:eastAsia="Times New Roman" w:hAnsi="Verdana" w:cs="Times New Roman"/>
          <w:sz w:val="20"/>
          <w:szCs w:val="20"/>
          <w:lang w:eastAsia="de-DE"/>
        </w:rPr>
        <w:t xml:space="preserve"> umweltfreundliche</w:t>
      </w:r>
      <w:r w:rsidR="002343C6" w:rsidRPr="000D2297">
        <w:rPr>
          <w:rFonts w:ascii="Verdana" w:eastAsia="Times New Roman" w:hAnsi="Verdana" w:cs="Times New Roman"/>
          <w:sz w:val="20"/>
          <w:szCs w:val="20"/>
          <w:lang w:eastAsia="de-DE"/>
        </w:rPr>
        <w:t xml:space="preserve"> Fuhrpark</w:t>
      </w:r>
      <w:r w:rsidR="00E355CF" w:rsidRPr="000D2297">
        <w:rPr>
          <w:rFonts w:ascii="Verdana" w:eastAsia="Times New Roman" w:hAnsi="Verdana" w:cs="Times New Roman"/>
          <w:sz w:val="20"/>
          <w:szCs w:val="20"/>
          <w:lang w:eastAsia="de-DE"/>
        </w:rPr>
        <w:t>mix aus Elektromobilität (Straßenbahnen) und Erdgasbussen</w:t>
      </w:r>
      <w:r w:rsidR="002343C6" w:rsidRPr="000D2297">
        <w:rPr>
          <w:rFonts w:ascii="Verdana" w:eastAsia="Times New Roman" w:hAnsi="Verdana" w:cs="Times New Roman"/>
          <w:sz w:val="20"/>
          <w:szCs w:val="20"/>
          <w:lang w:eastAsia="de-DE"/>
        </w:rPr>
        <w:t xml:space="preserve"> gehört zum täglichen Stadtbild in Frankfurt (Oder</w:t>
      </w:r>
      <w:r w:rsidR="000D2297">
        <w:rPr>
          <w:rFonts w:ascii="Verdana" w:eastAsia="Times New Roman" w:hAnsi="Verdana" w:cs="Times New Roman"/>
          <w:sz w:val="20"/>
          <w:szCs w:val="20"/>
          <w:lang w:eastAsia="de-DE"/>
        </w:rPr>
        <w:t>).</w:t>
      </w:r>
      <w:r w:rsidR="000D2297">
        <w:rPr>
          <w:rFonts w:ascii="Verdana" w:eastAsia="Times New Roman" w:hAnsi="Verdana" w:cs="Times New Roman"/>
          <w:sz w:val="20"/>
          <w:szCs w:val="20"/>
          <w:lang w:eastAsia="de-DE"/>
        </w:rPr>
        <w:br/>
      </w:r>
      <w:r w:rsidR="000D2297" w:rsidRPr="000D2297">
        <w:rPr>
          <w:rFonts w:ascii="Verdana" w:eastAsia="Times New Roman" w:hAnsi="Verdana"/>
          <w:sz w:val="20"/>
          <w:szCs w:val="20"/>
          <w:lang w:eastAsia="de-DE"/>
        </w:rPr>
        <w:t>Die elektrische Straßenbahn verkehrt seit fast 120 Jahren und auch der Busf</w:t>
      </w:r>
      <w:r w:rsidR="000D2297">
        <w:rPr>
          <w:rFonts w:ascii="Verdana" w:eastAsia="Times New Roman" w:hAnsi="Verdana"/>
          <w:sz w:val="20"/>
          <w:szCs w:val="20"/>
          <w:lang w:eastAsia="de-DE"/>
        </w:rPr>
        <w:t>u</w:t>
      </w:r>
      <w:r w:rsidR="000D2297" w:rsidRPr="000D2297">
        <w:rPr>
          <w:rFonts w:ascii="Verdana" w:eastAsia="Times New Roman" w:hAnsi="Verdana"/>
          <w:sz w:val="20"/>
          <w:szCs w:val="20"/>
          <w:lang w:eastAsia="de-DE"/>
        </w:rPr>
        <w:t>hrpark ist bereits seit 2003 komplett auf Erdgasbetrieb umgestellt</w:t>
      </w:r>
      <w:r w:rsidR="000D2297">
        <w:rPr>
          <w:rFonts w:ascii="Verdana" w:eastAsia="Times New Roman" w:hAnsi="Verdana"/>
          <w:sz w:val="20"/>
          <w:szCs w:val="20"/>
          <w:lang w:eastAsia="de-DE"/>
        </w:rPr>
        <w:t>.</w:t>
      </w:r>
      <w:r w:rsidR="000D2297">
        <w:rPr>
          <w:rFonts w:ascii="Verdana" w:eastAsia="Times New Roman" w:hAnsi="Verdana"/>
          <w:sz w:val="20"/>
          <w:szCs w:val="20"/>
          <w:lang w:eastAsia="de-DE"/>
        </w:rPr>
        <w:br/>
      </w:r>
      <w:r w:rsidR="00E355CF" w:rsidRPr="000D2297">
        <w:rPr>
          <w:rFonts w:ascii="Verdana" w:eastAsia="Times New Roman" w:hAnsi="Verdana" w:cs="Times New Roman"/>
          <w:sz w:val="20"/>
          <w:szCs w:val="20"/>
          <w:lang w:eastAsia="de-DE"/>
        </w:rPr>
        <w:t xml:space="preserve">Aber auch hinter den Kulissen ist die SVF seit vielen </w:t>
      </w:r>
      <w:r w:rsidR="000B1B7B" w:rsidRPr="000D2297">
        <w:rPr>
          <w:rFonts w:ascii="Verdana" w:eastAsia="Times New Roman" w:hAnsi="Verdana" w:cs="Times New Roman"/>
          <w:sz w:val="20"/>
          <w:szCs w:val="20"/>
          <w:lang w:eastAsia="de-DE"/>
        </w:rPr>
        <w:t xml:space="preserve">Jahren </w:t>
      </w:r>
      <w:r w:rsidR="00E355CF" w:rsidRPr="000D2297">
        <w:rPr>
          <w:rFonts w:ascii="Verdana" w:eastAsia="Times New Roman" w:hAnsi="Verdana" w:cs="Times New Roman"/>
          <w:sz w:val="20"/>
          <w:szCs w:val="20"/>
          <w:lang w:eastAsia="de-DE"/>
        </w:rPr>
        <w:t>zum Wohle der Umwelt aktiv.</w:t>
      </w:r>
    </w:p>
    <w:p w:rsidR="00E355CF" w:rsidRPr="000D2297" w:rsidRDefault="00E355CF" w:rsidP="000D2297">
      <w:pPr>
        <w:pStyle w:val="StandardWeb"/>
        <w:spacing w:line="270" w:lineRule="atLeast"/>
        <w:rPr>
          <w:rFonts w:ascii="Verdana" w:hAnsi="Verdana"/>
          <w:sz w:val="20"/>
          <w:szCs w:val="20"/>
        </w:rPr>
      </w:pPr>
      <w:r w:rsidRPr="000D2297">
        <w:rPr>
          <w:rFonts w:ascii="Verdana" w:hAnsi="Verdana"/>
          <w:sz w:val="20"/>
          <w:szCs w:val="20"/>
        </w:rPr>
        <w:t>Nachdem im Jahr 2009 eine Photovoltaikanlage mit einer Leistung von 86,4 kWp und einem jährlichen Energieertrag von ca. 81.000 kWh in Betrieb genommen wurde, liegt die Konzentration nunmehr auf die Umrüstung der Beleuchtung auf LED-Technik.</w:t>
      </w:r>
    </w:p>
    <w:p w:rsidR="00E355CF" w:rsidRPr="000D2297" w:rsidRDefault="002343C6" w:rsidP="000D2297">
      <w:pPr>
        <w:spacing w:after="135" w:line="270" w:lineRule="atLeast"/>
        <w:rPr>
          <w:rFonts w:ascii="Verdana" w:eastAsia="Times New Roman" w:hAnsi="Verdana" w:cs="Times New Roman"/>
          <w:sz w:val="20"/>
          <w:szCs w:val="20"/>
          <w:lang w:eastAsia="de-DE"/>
        </w:rPr>
      </w:pPr>
      <w:r w:rsidRPr="000D2297">
        <w:rPr>
          <w:rFonts w:ascii="Verdana" w:eastAsia="Times New Roman" w:hAnsi="Verdana" w:cs="Times New Roman"/>
          <w:sz w:val="20"/>
          <w:szCs w:val="20"/>
          <w:lang w:eastAsia="de-DE"/>
        </w:rPr>
        <w:t xml:space="preserve">Im Rahmen eines vom BMU geförderten Projektes wird </w:t>
      </w:r>
      <w:r w:rsidR="00CD1EBC" w:rsidRPr="000D2297">
        <w:rPr>
          <w:rFonts w:ascii="Verdana" w:eastAsia="Times New Roman" w:hAnsi="Verdana" w:cs="Times New Roman"/>
          <w:sz w:val="20"/>
          <w:szCs w:val="20"/>
          <w:lang w:eastAsia="de-DE"/>
        </w:rPr>
        <w:t xml:space="preserve">dabei </w:t>
      </w:r>
      <w:r w:rsidRPr="000D2297">
        <w:rPr>
          <w:rFonts w:ascii="Verdana" w:eastAsia="Times New Roman" w:hAnsi="Verdana" w:cs="Times New Roman"/>
          <w:sz w:val="20"/>
          <w:szCs w:val="20"/>
          <w:lang w:eastAsia="de-DE"/>
        </w:rPr>
        <w:t xml:space="preserve">die Lichttechnik </w:t>
      </w:r>
      <w:r w:rsidR="00E355CF" w:rsidRPr="000D2297">
        <w:rPr>
          <w:rFonts w:ascii="Verdana" w:eastAsia="Times New Roman" w:hAnsi="Verdana" w:cs="Times New Roman"/>
          <w:sz w:val="20"/>
          <w:szCs w:val="20"/>
          <w:lang w:eastAsia="de-DE"/>
        </w:rPr>
        <w:t>auf dem Betriebshof in der Bött</w:t>
      </w:r>
      <w:r w:rsidR="00FF4442" w:rsidRPr="000D2297">
        <w:rPr>
          <w:rFonts w:ascii="Verdana" w:eastAsia="Times New Roman" w:hAnsi="Verdana" w:cs="Times New Roman"/>
          <w:sz w:val="20"/>
          <w:szCs w:val="20"/>
          <w:lang w:eastAsia="de-DE"/>
        </w:rPr>
        <w:t>n</w:t>
      </w:r>
      <w:r w:rsidR="00E355CF" w:rsidRPr="000D2297">
        <w:rPr>
          <w:rFonts w:ascii="Verdana" w:eastAsia="Times New Roman" w:hAnsi="Verdana" w:cs="Times New Roman"/>
          <w:sz w:val="20"/>
          <w:szCs w:val="20"/>
          <w:lang w:eastAsia="de-DE"/>
        </w:rPr>
        <w:t>erstraße durch moderne LED-Technik ersetzt</w:t>
      </w:r>
      <w:r w:rsidR="000D2297">
        <w:rPr>
          <w:rFonts w:ascii="Verdana" w:eastAsia="Times New Roman" w:hAnsi="Verdana" w:cs="Times New Roman"/>
          <w:sz w:val="20"/>
          <w:szCs w:val="20"/>
          <w:lang w:eastAsia="de-DE"/>
        </w:rPr>
        <w:t>.</w:t>
      </w:r>
      <w:r w:rsidR="00FF4442" w:rsidRPr="000D2297">
        <w:rPr>
          <w:rFonts w:ascii="Verdana" w:eastAsia="Times New Roman" w:hAnsi="Verdana" w:cs="Times New Roman"/>
          <w:sz w:val="20"/>
          <w:szCs w:val="20"/>
          <w:lang w:eastAsia="de-DE"/>
        </w:rPr>
        <w:t xml:space="preserve">                     Bisher wurden 2 Förderanträge im Rahmen der Nationalen Klimaschutzinitiative gestellt und vom BMU positiv beschieden.</w:t>
      </w:r>
    </w:p>
    <w:p w:rsidR="00FF4442" w:rsidRPr="000D2297" w:rsidRDefault="00FF4442" w:rsidP="000D2297">
      <w:pPr>
        <w:rPr>
          <w:rFonts w:ascii="Verdana" w:hAnsi="Verdana"/>
          <w:sz w:val="20"/>
          <w:szCs w:val="20"/>
        </w:rPr>
      </w:pPr>
      <w:r w:rsidRPr="000D2297">
        <w:rPr>
          <w:rFonts w:ascii="Verdana" w:hAnsi="Verdana"/>
          <w:sz w:val="20"/>
          <w:szCs w:val="20"/>
        </w:rPr>
        <w:t>„Mit der Nationalen Klimaschutzinitiative initiiert und fördert das Bundesumweltministerium seit 2008 zahlreiche Projekte, die einen Beitrag zur Senkung der Treibhausgasemissionen leisten. Ihre Programme und Projekte decken ein breites Spektrum an Klimaschutzinitiativen ab: Von der Entwicklung langfristiger Strategien bis hin zu konkreten Hilfestellungen und investiven Fördermaßnahmen. Diese Vielfalt ist Garant für gute Ideen. Die Nationale Klimaschutzinitiative trägt zu einer Verankerung des Klimaschutzes vor Ort  bei. Von ihr profitieren Verbraucherinnen und Verbraucher ebenso wie Unternehmen, Kommunen oder Bildungseinrichtungen.“</w:t>
      </w:r>
    </w:p>
    <w:p w:rsidR="00CD1EBC" w:rsidRPr="000D2297" w:rsidRDefault="00FF4442" w:rsidP="000D2297">
      <w:pPr>
        <w:spacing w:after="135" w:line="270" w:lineRule="atLeast"/>
        <w:rPr>
          <w:rFonts w:ascii="Verdana" w:eastAsia="Times New Roman" w:hAnsi="Verdana" w:cs="Times New Roman"/>
          <w:sz w:val="20"/>
          <w:szCs w:val="20"/>
          <w:lang w:eastAsia="de-DE"/>
        </w:rPr>
      </w:pPr>
      <w:r w:rsidRPr="000D2297">
        <w:rPr>
          <w:rFonts w:ascii="Verdana" w:eastAsia="Times New Roman" w:hAnsi="Verdana" w:cs="Times New Roman"/>
          <w:sz w:val="20"/>
          <w:szCs w:val="20"/>
          <w:lang w:eastAsia="de-DE"/>
        </w:rPr>
        <w:t xml:space="preserve">Seit 2013 </w:t>
      </w:r>
      <w:r w:rsidR="00CD1EBC" w:rsidRPr="000D2297">
        <w:rPr>
          <w:rFonts w:ascii="Verdana" w:eastAsia="Times New Roman" w:hAnsi="Verdana" w:cs="Times New Roman"/>
          <w:sz w:val="20"/>
          <w:szCs w:val="20"/>
          <w:lang w:eastAsia="de-DE"/>
        </w:rPr>
        <w:t>wird</w:t>
      </w:r>
      <w:r w:rsidRPr="000D2297">
        <w:rPr>
          <w:rFonts w:ascii="Verdana" w:eastAsia="Times New Roman" w:hAnsi="Verdana" w:cs="Times New Roman"/>
          <w:sz w:val="20"/>
          <w:szCs w:val="20"/>
          <w:lang w:eastAsia="de-DE"/>
        </w:rPr>
        <w:t xml:space="preserve"> in </w:t>
      </w:r>
      <w:r w:rsidR="002343C6" w:rsidRPr="000D2297">
        <w:rPr>
          <w:rFonts w:ascii="Verdana" w:eastAsia="Times New Roman" w:hAnsi="Verdana" w:cs="Times New Roman"/>
          <w:sz w:val="20"/>
          <w:szCs w:val="20"/>
          <w:lang w:eastAsia="de-DE"/>
        </w:rPr>
        <w:t>den Büros, den Fluren</w:t>
      </w:r>
      <w:r w:rsidRPr="000D2297">
        <w:rPr>
          <w:rFonts w:ascii="Verdana" w:eastAsia="Times New Roman" w:hAnsi="Verdana" w:cs="Times New Roman"/>
          <w:sz w:val="20"/>
          <w:szCs w:val="20"/>
          <w:lang w:eastAsia="de-DE"/>
        </w:rPr>
        <w:t>, den Werkstätten und den Abstellhallen</w:t>
      </w:r>
      <w:r w:rsidR="00CD1EBC" w:rsidRPr="000D2297">
        <w:rPr>
          <w:rFonts w:ascii="Verdana" w:eastAsia="Times New Roman" w:hAnsi="Verdana" w:cs="Times New Roman"/>
          <w:sz w:val="20"/>
          <w:szCs w:val="20"/>
          <w:lang w:eastAsia="de-DE"/>
        </w:rPr>
        <w:t xml:space="preserve"> die </w:t>
      </w:r>
      <w:r w:rsidRPr="000D2297">
        <w:rPr>
          <w:rFonts w:ascii="Verdana" w:eastAsia="Times New Roman" w:hAnsi="Verdana" w:cs="Times New Roman"/>
          <w:sz w:val="20"/>
          <w:szCs w:val="20"/>
          <w:lang w:eastAsia="de-DE"/>
        </w:rPr>
        <w:t xml:space="preserve"> Beleuchtung </w:t>
      </w:r>
      <w:r w:rsidR="002343C6" w:rsidRPr="000D2297">
        <w:rPr>
          <w:rFonts w:ascii="Verdana" w:eastAsia="Times New Roman" w:hAnsi="Verdana" w:cs="Times New Roman"/>
          <w:sz w:val="20"/>
          <w:szCs w:val="20"/>
          <w:lang w:eastAsia="de-DE"/>
        </w:rPr>
        <w:t>durch moderne LED-Technik ersetzt.</w:t>
      </w:r>
      <w:r w:rsidR="00CD1EBC" w:rsidRPr="000D2297">
        <w:rPr>
          <w:rFonts w:ascii="Verdana" w:eastAsia="Times New Roman" w:hAnsi="Verdana" w:cs="Times New Roman"/>
          <w:sz w:val="20"/>
          <w:szCs w:val="20"/>
          <w:lang w:eastAsia="de-DE"/>
        </w:rPr>
        <w:t xml:space="preserve">                                                    Erneut über Fördermittel ist geplant, die restlichen ca. 20 % bis zum Jahr 2020 auszutauschen</w:t>
      </w:r>
      <w:r w:rsidR="000D2297">
        <w:rPr>
          <w:rFonts w:ascii="Verdana" w:eastAsia="Times New Roman" w:hAnsi="Verdana" w:cs="Times New Roman"/>
          <w:sz w:val="20"/>
          <w:szCs w:val="20"/>
          <w:lang w:eastAsia="de-DE"/>
        </w:rPr>
        <w:t>.</w:t>
      </w:r>
    </w:p>
    <w:p w:rsidR="00FF4442" w:rsidRPr="000D2297" w:rsidRDefault="00FF4442" w:rsidP="000D2297">
      <w:pPr>
        <w:pStyle w:val="StandardWeb"/>
        <w:spacing w:line="270" w:lineRule="atLeast"/>
        <w:rPr>
          <w:rFonts w:ascii="Verdana" w:hAnsi="Verdana"/>
          <w:sz w:val="20"/>
          <w:szCs w:val="20"/>
        </w:rPr>
      </w:pPr>
      <w:r w:rsidRPr="000D2297">
        <w:rPr>
          <w:rFonts w:ascii="Verdana" w:hAnsi="Verdana"/>
          <w:sz w:val="20"/>
          <w:szCs w:val="20"/>
        </w:rPr>
        <w:t>Im Ergebnis kann festgestellt werden, dass sich die Erwartungen bezüglich der Stromeinsparung und damit verbunden der Reduzierung von CO</w:t>
      </w:r>
      <w:r w:rsidRPr="000D2297">
        <w:rPr>
          <w:rFonts w:ascii="Verdana" w:hAnsi="Verdana"/>
          <w:sz w:val="20"/>
          <w:szCs w:val="20"/>
          <w:vertAlign w:val="subscript"/>
        </w:rPr>
        <w:t xml:space="preserve">2 </w:t>
      </w:r>
      <w:r w:rsidRPr="000D2297">
        <w:rPr>
          <w:rFonts w:ascii="Verdana" w:hAnsi="Verdana"/>
          <w:sz w:val="20"/>
          <w:szCs w:val="20"/>
        </w:rPr>
        <w:t>Emissionen erfüllt haben.</w:t>
      </w:r>
    </w:p>
    <w:p w:rsidR="00FF4442" w:rsidRPr="000D2297" w:rsidRDefault="00FF4442" w:rsidP="000D2297">
      <w:pPr>
        <w:pStyle w:val="StandardWeb"/>
        <w:spacing w:line="270" w:lineRule="atLeast"/>
        <w:rPr>
          <w:rFonts w:ascii="Verdana" w:hAnsi="Verdana"/>
          <w:sz w:val="20"/>
          <w:szCs w:val="20"/>
        </w:rPr>
      </w:pPr>
      <w:r w:rsidRPr="000D2297">
        <w:rPr>
          <w:rFonts w:ascii="Verdana" w:hAnsi="Verdana"/>
          <w:sz w:val="20"/>
          <w:szCs w:val="20"/>
        </w:rPr>
        <w:t>Der reduzierte Stromverbrauch von über 50% ermöglicht eine Amortisationszeit, unter Berücksichtigung der gewährten Fördermittel, von ca. 4 Jahren.</w:t>
      </w:r>
    </w:p>
    <w:p w:rsidR="00FF4442" w:rsidRPr="000D2297" w:rsidRDefault="00FF4442" w:rsidP="000D2297">
      <w:pPr>
        <w:pStyle w:val="StandardWeb"/>
        <w:spacing w:line="270" w:lineRule="atLeast"/>
        <w:rPr>
          <w:rFonts w:ascii="Verdana" w:hAnsi="Verdana"/>
          <w:sz w:val="20"/>
          <w:szCs w:val="20"/>
        </w:rPr>
      </w:pPr>
      <w:r w:rsidRPr="000D2297">
        <w:rPr>
          <w:rFonts w:ascii="Verdana" w:hAnsi="Verdana"/>
          <w:sz w:val="20"/>
          <w:szCs w:val="20"/>
        </w:rPr>
        <w:t>Die CO</w:t>
      </w:r>
      <w:r w:rsidRPr="000D2297">
        <w:rPr>
          <w:rFonts w:ascii="Verdana" w:hAnsi="Verdana"/>
          <w:sz w:val="20"/>
          <w:szCs w:val="20"/>
          <w:vertAlign w:val="subscript"/>
        </w:rPr>
        <w:t>2</w:t>
      </w:r>
      <w:r w:rsidRPr="000D2297">
        <w:rPr>
          <w:rFonts w:ascii="Verdana" w:hAnsi="Verdana"/>
          <w:sz w:val="20"/>
          <w:szCs w:val="20"/>
        </w:rPr>
        <w:t>–Emissionen reduzieren sich jährlich um 97 Tonnen.</w:t>
      </w:r>
    </w:p>
    <w:p w:rsidR="002343C6" w:rsidRPr="000D2297" w:rsidRDefault="002343C6" w:rsidP="000D2297">
      <w:pPr>
        <w:spacing w:after="135" w:line="270" w:lineRule="atLeast"/>
        <w:rPr>
          <w:rFonts w:ascii="Verdana" w:eastAsia="Times New Roman" w:hAnsi="Verdana" w:cs="Times New Roman"/>
          <w:sz w:val="20"/>
          <w:szCs w:val="20"/>
          <w:lang w:eastAsia="de-DE"/>
        </w:rPr>
      </w:pPr>
      <w:r w:rsidRPr="000D2297">
        <w:rPr>
          <w:rFonts w:ascii="Verdana" w:eastAsia="Times New Roman" w:hAnsi="Verdana" w:cs="Times New Roman"/>
          <w:sz w:val="20"/>
          <w:szCs w:val="20"/>
          <w:lang w:eastAsia="de-DE"/>
        </w:rPr>
        <w:br/>
        <w:t>Weitere Informationen zur Klimaschutzinitiative erhalten Sie unter den folgenden Links:</w:t>
      </w:r>
    </w:p>
    <w:p w:rsidR="002343C6" w:rsidRPr="002343C6" w:rsidRDefault="009016CB" w:rsidP="002343C6">
      <w:pPr>
        <w:spacing w:after="135" w:line="270" w:lineRule="atLeast"/>
        <w:rPr>
          <w:rFonts w:ascii="Verdana" w:eastAsia="Times New Roman" w:hAnsi="Verdana" w:cs="Times New Roman"/>
          <w:color w:val="333333"/>
          <w:sz w:val="20"/>
          <w:szCs w:val="20"/>
          <w:lang w:eastAsia="de-DE"/>
        </w:rPr>
      </w:pPr>
      <w:hyperlink r:id="rId7" w:tgtFrame="_blank" w:history="1">
        <w:r w:rsidR="002343C6" w:rsidRPr="002343C6">
          <w:rPr>
            <w:rFonts w:ascii="Verdana" w:eastAsia="Times New Roman" w:hAnsi="Verdana" w:cs="Times New Roman"/>
            <w:color w:val="007733"/>
            <w:sz w:val="20"/>
            <w:szCs w:val="20"/>
            <w:lang w:eastAsia="de-DE"/>
          </w:rPr>
          <w:t>www.klimaschutz.de</w:t>
        </w:r>
      </w:hyperlink>
    </w:p>
    <w:p w:rsidR="002343C6" w:rsidRDefault="009016CB" w:rsidP="002343C6">
      <w:pPr>
        <w:spacing w:after="135" w:line="270" w:lineRule="atLeast"/>
        <w:rPr>
          <w:rFonts w:ascii="Verdana" w:eastAsia="Times New Roman" w:hAnsi="Verdana" w:cs="Times New Roman"/>
          <w:color w:val="007733"/>
          <w:sz w:val="20"/>
          <w:szCs w:val="20"/>
          <w:lang w:eastAsia="de-DE"/>
        </w:rPr>
      </w:pPr>
      <w:hyperlink r:id="rId8" w:tgtFrame="_blank" w:history="1">
        <w:r w:rsidR="002343C6" w:rsidRPr="002343C6">
          <w:rPr>
            <w:rFonts w:ascii="Verdana" w:eastAsia="Times New Roman" w:hAnsi="Verdana" w:cs="Times New Roman"/>
            <w:color w:val="007733"/>
            <w:sz w:val="20"/>
            <w:szCs w:val="20"/>
            <w:lang w:eastAsia="de-DE"/>
          </w:rPr>
          <w:t>www.ptj.de/klimaschutzinitiative-kommunen</w:t>
        </w:r>
      </w:hyperlink>
    </w:p>
    <w:p w:rsidR="00E73356" w:rsidRDefault="00E73356" w:rsidP="002343C6">
      <w:pPr>
        <w:spacing w:after="135" w:line="270" w:lineRule="atLeast"/>
        <w:rPr>
          <w:rFonts w:ascii="Verdana" w:eastAsia="Times New Roman" w:hAnsi="Verdana" w:cs="Times New Roman"/>
          <w:color w:val="333333"/>
          <w:sz w:val="20"/>
          <w:szCs w:val="20"/>
          <w:lang w:eastAsia="de-DE"/>
        </w:rPr>
      </w:pPr>
    </w:p>
    <w:sectPr w:rsidR="00E73356" w:rsidSect="000D2297">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3C6"/>
    <w:rsid w:val="000B1B7B"/>
    <w:rsid w:val="000D2297"/>
    <w:rsid w:val="00213E69"/>
    <w:rsid w:val="002343C6"/>
    <w:rsid w:val="002F21E3"/>
    <w:rsid w:val="004552F5"/>
    <w:rsid w:val="004673AB"/>
    <w:rsid w:val="00586A13"/>
    <w:rsid w:val="006D60C4"/>
    <w:rsid w:val="00756768"/>
    <w:rsid w:val="00806212"/>
    <w:rsid w:val="009016CB"/>
    <w:rsid w:val="00B70EDF"/>
    <w:rsid w:val="00BD185F"/>
    <w:rsid w:val="00C125AF"/>
    <w:rsid w:val="00CD1EBC"/>
    <w:rsid w:val="00E31A29"/>
    <w:rsid w:val="00E355CF"/>
    <w:rsid w:val="00E73356"/>
    <w:rsid w:val="00EE19FA"/>
    <w:rsid w:val="00F37149"/>
    <w:rsid w:val="00F808B3"/>
    <w:rsid w:val="00FF44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2343C6"/>
    <w:pPr>
      <w:spacing w:before="180" w:after="180" w:line="285" w:lineRule="atLeast"/>
      <w:outlineLvl w:val="1"/>
    </w:pPr>
    <w:rPr>
      <w:rFonts w:ascii="inherit" w:eastAsia="Times New Roman" w:hAnsi="inherit" w:cs="Times New Roman"/>
      <w:b/>
      <w:bCs/>
      <w:i/>
      <w:i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343C6"/>
    <w:rPr>
      <w:rFonts w:ascii="inherit" w:eastAsia="Times New Roman" w:hAnsi="inherit" w:cs="Times New Roman"/>
      <w:b/>
      <w:bCs/>
      <w:i/>
      <w:iCs/>
      <w:sz w:val="26"/>
      <w:szCs w:val="26"/>
      <w:lang w:eastAsia="de-DE"/>
    </w:rPr>
  </w:style>
  <w:style w:type="character" w:styleId="Hyperlink">
    <w:name w:val="Hyperlink"/>
    <w:basedOn w:val="Absatz-Standardschriftart"/>
    <w:uiPriority w:val="99"/>
    <w:semiHidden/>
    <w:unhideWhenUsed/>
    <w:rsid w:val="002343C6"/>
    <w:rPr>
      <w:strike w:val="0"/>
      <w:dstrike w:val="0"/>
      <w:color w:val="007733"/>
      <w:u w:val="none"/>
      <w:effect w:val="none"/>
    </w:rPr>
  </w:style>
  <w:style w:type="paragraph" w:styleId="StandardWeb">
    <w:name w:val="Normal (Web)"/>
    <w:basedOn w:val="Standard"/>
    <w:uiPriority w:val="99"/>
    <w:unhideWhenUsed/>
    <w:rsid w:val="002343C6"/>
    <w:pPr>
      <w:spacing w:after="135"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BD185F"/>
    <w:pPr>
      <w:spacing w:after="0" w:line="240" w:lineRule="auto"/>
    </w:pPr>
  </w:style>
  <w:style w:type="paragraph" w:styleId="Sprechblasentext">
    <w:name w:val="Balloon Text"/>
    <w:basedOn w:val="Standard"/>
    <w:link w:val="SprechblasentextZchn"/>
    <w:uiPriority w:val="99"/>
    <w:semiHidden/>
    <w:unhideWhenUsed/>
    <w:rsid w:val="00E7335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3356"/>
    <w:rPr>
      <w:rFonts w:ascii="Tahoma" w:hAnsi="Tahoma" w:cs="Tahoma"/>
      <w:sz w:val="16"/>
      <w:szCs w:val="16"/>
    </w:rPr>
  </w:style>
  <w:style w:type="character" w:styleId="Kommentarzeichen">
    <w:name w:val="annotation reference"/>
    <w:basedOn w:val="Absatz-Standardschriftart"/>
    <w:uiPriority w:val="99"/>
    <w:semiHidden/>
    <w:unhideWhenUsed/>
    <w:rsid w:val="000B1B7B"/>
    <w:rPr>
      <w:sz w:val="16"/>
      <w:szCs w:val="16"/>
    </w:rPr>
  </w:style>
  <w:style w:type="paragraph" w:styleId="Kommentartext">
    <w:name w:val="annotation text"/>
    <w:basedOn w:val="Standard"/>
    <w:link w:val="KommentartextZchn"/>
    <w:uiPriority w:val="99"/>
    <w:semiHidden/>
    <w:unhideWhenUsed/>
    <w:rsid w:val="000B1B7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1B7B"/>
    <w:rPr>
      <w:sz w:val="20"/>
      <w:szCs w:val="20"/>
    </w:rPr>
  </w:style>
  <w:style w:type="paragraph" w:styleId="Kommentarthema">
    <w:name w:val="annotation subject"/>
    <w:basedOn w:val="Kommentartext"/>
    <w:next w:val="Kommentartext"/>
    <w:link w:val="KommentarthemaZchn"/>
    <w:uiPriority w:val="99"/>
    <w:semiHidden/>
    <w:unhideWhenUsed/>
    <w:rsid w:val="000B1B7B"/>
    <w:rPr>
      <w:b/>
      <w:bCs/>
    </w:rPr>
  </w:style>
  <w:style w:type="character" w:customStyle="1" w:styleId="KommentarthemaZchn">
    <w:name w:val="Kommentarthema Zchn"/>
    <w:basedOn w:val="KommentartextZchn"/>
    <w:link w:val="Kommentarthema"/>
    <w:uiPriority w:val="99"/>
    <w:semiHidden/>
    <w:rsid w:val="000B1B7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2343C6"/>
    <w:pPr>
      <w:spacing w:before="180" w:after="180" w:line="285" w:lineRule="atLeast"/>
      <w:outlineLvl w:val="1"/>
    </w:pPr>
    <w:rPr>
      <w:rFonts w:ascii="inherit" w:eastAsia="Times New Roman" w:hAnsi="inherit" w:cs="Times New Roman"/>
      <w:b/>
      <w:bCs/>
      <w:i/>
      <w:i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343C6"/>
    <w:rPr>
      <w:rFonts w:ascii="inherit" w:eastAsia="Times New Roman" w:hAnsi="inherit" w:cs="Times New Roman"/>
      <w:b/>
      <w:bCs/>
      <w:i/>
      <w:iCs/>
      <w:sz w:val="26"/>
      <w:szCs w:val="26"/>
      <w:lang w:eastAsia="de-DE"/>
    </w:rPr>
  </w:style>
  <w:style w:type="character" w:styleId="Hyperlink">
    <w:name w:val="Hyperlink"/>
    <w:basedOn w:val="Absatz-Standardschriftart"/>
    <w:uiPriority w:val="99"/>
    <w:semiHidden/>
    <w:unhideWhenUsed/>
    <w:rsid w:val="002343C6"/>
    <w:rPr>
      <w:strike w:val="0"/>
      <w:dstrike w:val="0"/>
      <w:color w:val="007733"/>
      <w:u w:val="none"/>
      <w:effect w:val="none"/>
    </w:rPr>
  </w:style>
  <w:style w:type="paragraph" w:styleId="StandardWeb">
    <w:name w:val="Normal (Web)"/>
    <w:basedOn w:val="Standard"/>
    <w:uiPriority w:val="99"/>
    <w:unhideWhenUsed/>
    <w:rsid w:val="002343C6"/>
    <w:pPr>
      <w:spacing w:after="135"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BD185F"/>
    <w:pPr>
      <w:spacing w:after="0" w:line="240" w:lineRule="auto"/>
    </w:pPr>
  </w:style>
  <w:style w:type="paragraph" w:styleId="Sprechblasentext">
    <w:name w:val="Balloon Text"/>
    <w:basedOn w:val="Standard"/>
    <w:link w:val="SprechblasentextZchn"/>
    <w:uiPriority w:val="99"/>
    <w:semiHidden/>
    <w:unhideWhenUsed/>
    <w:rsid w:val="00E7335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3356"/>
    <w:rPr>
      <w:rFonts w:ascii="Tahoma" w:hAnsi="Tahoma" w:cs="Tahoma"/>
      <w:sz w:val="16"/>
      <w:szCs w:val="16"/>
    </w:rPr>
  </w:style>
  <w:style w:type="character" w:styleId="Kommentarzeichen">
    <w:name w:val="annotation reference"/>
    <w:basedOn w:val="Absatz-Standardschriftart"/>
    <w:uiPriority w:val="99"/>
    <w:semiHidden/>
    <w:unhideWhenUsed/>
    <w:rsid w:val="000B1B7B"/>
    <w:rPr>
      <w:sz w:val="16"/>
      <w:szCs w:val="16"/>
    </w:rPr>
  </w:style>
  <w:style w:type="paragraph" w:styleId="Kommentartext">
    <w:name w:val="annotation text"/>
    <w:basedOn w:val="Standard"/>
    <w:link w:val="KommentartextZchn"/>
    <w:uiPriority w:val="99"/>
    <w:semiHidden/>
    <w:unhideWhenUsed/>
    <w:rsid w:val="000B1B7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1B7B"/>
    <w:rPr>
      <w:sz w:val="20"/>
      <w:szCs w:val="20"/>
    </w:rPr>
  </w:style>
  <w:style w:type="paragraph" w:styleId="Kommentarthema">
    <w:name w:val="annotation subject"/>
    <w:basedOn w:val="Kommentartext"/>
    <w:next w:val="Kommentartext"/>
    <w:link w:val="KommentarthemaZchn"/>
    <w:uiPriority w:val="99"/>
    <w:semiHidden/>
    <w:unhideWhenUsed/>
    <w:rsid w:val="000B1B7B"/>
    <w:rPr>
      <w:b/>
      <w:bCs/>
    </w:rPr>
  </w:style>
  <w:style w:type="character" w:customStyle="1" w:styleId="KommentarthemaZchn">
    <w:name w:val="Kommentarthema Zchn"/>
    <w:basedOn w:val="KommentartextZchn"/>
    <w:link w:val="Kommentarthema"/>
    <w:uiPriority w:val="99"/>
    <w:semiHidden/>
    <w:rsid w:val="000B1B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794395">
      <w:bodyDiv w:val="1"/>
      <w:marLeft w:val="0"/>
      <w:marRight w:val="0"/>
      <w:marTop w:val="0"/>
      <w:marBottom w:val="0"/>
      <w:divBdr>
        <w:top w:val="none" w:sz="0" w:space="0" w:color="auto"/>
        <w:left w:val="none" w:sz="0" w:space="0" w:color="auto"/>
        <w:bottom w:val="none" w:sz="0" w:space="0" w:color="auto"/>
        <w:right w:val="none" w:sz="0" w:space="0" w:color="auto"/>
      </w:divBdr>
      <w:divsChild>
        <w:div w:id="1963076292">
          <w:marLeft w:val="0"/>
          <w:marRight w:val="0"/>
          <w:marTop w:val="0"/>
          <w:marBottom w:val="0"/>
          <w:divBdr>
            <w:top w:val="none" w:sz="0" w:space="0" w:color="auto"/>
            <w:left w:val="none" w:sz="0" w:space="0" w:color="auto"/>
            <w:bottom w:val="none" w:sz="0" w:space="0" w:color="auto"/>
            <w:right w:val="none" w:sz="0" w:space="0" w:color="auto"/>
          </w:divBdr>
          <w:divsChild>
            <w:div w:id="473572454">
              <w:marLeft w:val="0"/>
              <w:marRight w:val="0"/>
              <w:marTop w:val="0"/>
              <w:marBottom w:val="0"/>
              <w:divBdr>
                <w:top w:val="none" w:sz="0" w:space="0" w:color="auto"/>
                <w:left w:val="none" w:sz="0" w:space="0" w:color="auto"/>
                <w:bottom w:val="none" w:sz="0" w:space="0" w:color="auto"/>
                <w:right w:val="none" w:sz="0" w:space="0" w:color="auto"/>
              </w:divBdr>
              <w:divsChild>
                <w:div w:id="930310055">
                  <w:marLeft w:val="0"/>
                  <w:marRight w:val="0"/>
                  <w:marTop w:val="0"/>
                  <w:marBottom w:val="0"/>
                  <w:divBdr>
                    <w:top w:val="none" w:sz="0" w:space="0" w:color="auto"/>
                    <w:left w:val="none" w:sz="0" w:space="0" w:color="auto"/>
                    <w:bottom w:val="none" w:sz="0" w:space="0" w:color="auto"/>
                    <w:right w:val="none" w:sz="0" w:space="0" w:color="auto"/>
                  </w:divBdr>
                  <w:divsChild>
                    <w:div w:id="1625501080">
                      <w:marLeft w:val="0"/>
                      <w:marRight w:val="0"/>
                      <w:marTop w:val="0"/>
                      <w:marBottom w:val="0"/>
                      <w:divBdr>
                        <w:top w:val="none" w:sz="0" w:space="0" w:color="auto"/>
                        <w:left w:val="none" w:sz="0" w:space="0" w:color="auto"/>
                        <w:bottom w:val="none" w:sz="0" w:space="0" w:color="auto"/>
                        <w:right w:val="none" w:sz="0" w:space="0" w:color="auto"/>
                      </w:divBdr>
                      <w:divsChild>
                        <w:div w:id="1453943865">
                          <w:marLeft w:val="0"/>
                          <w:marRight w:val="0"/>
                          <w:marTop w:val="0"/>
                          <w:marBottom w:val="300"/>
                          <w:divBdr>
                            <w:top w:val="none" w:sz="0" w:space="0" w:color="auto"/>
                            <w:left w:val="none" w:sz="0" w:space="0" w:color="auto"/>
                            <w:bottom w:val="none" w:sz="0" w:space="0" w:color="auto"/>
                            <w:right w:val="none" w:sz="0" w:space="0" w:color="auto"/>
                          </w:divBdr>
                        </w:div>
                        <w:div w:id="1496389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718820">
      <w:bodyDiv w:val="1"/>
      <w:marLeft w:val="0"/>
      <w:marRight w:val="0"/>
      <w:marTop w:val="0"/>
      <w:marBottom w:val="0"/>
      <w:divBdr>
        <w:top w:val="none" w:sz="0" w:space="0" w:color="auto"/>
        <w:left w:val="none" w:sz="0" w:space="0" w:color="auto"/>
        <w:bottom w:val="none" w:sz="0" w:space="0" w:color="auto"/>
        <w:right w:val="none" w:sz="0" w:space="0" w:color="auto"/>
      </w:divBdr>
      <w:divsChild>
        <w:div w:id="1725987033">
          <w:marLeft w:val="0"/>
          <w:marRight w:val="0"/>
          <w:marTop w:val="0"/>
          <w:marBottom w:val="0"/>
          <w:divBdr>
            <w:top w:val="none" w:sz="0" w:space="0" w:color="auto"/>
            <w:left w:val="none" w:sz="0" w:space="0" w:color="auto"/>
            <w:bottom w:val="none" w:sz="0" w:space="0" w:color="auto"/>
            <w:right w:val="none" w:sz="0" w:space="0" w:color="auto"/>
          </w:divBdr>
          <w:divsChild>
            <w:div w:id="586769354">
              <w:marLeft w:val="0"/>
              <w:marRight w:val="0"/>
              <w:marTop w:val="0"/>
              <w:marBottom w:val="0"/>
              <w:divBdr>
                <w:top w:val="none" w:sz="0" w:space="0" w:color="auto"/>
                <w:left w:val="none" w:sz="0" w:space="0" w:color="auto"/>
                <w:bottom w:val="none" w:sz="0" w:space="0" w:color="auto"/>
                <w:right w:val="none" w:sz="0" w:space="0" w:color="auto"/>
              </w:divBdr>
              <w:divsChild>
                <w:div w:id="2075011019">
                  <w:marLeft w:val="0"/>
                  <w:marRight w:val="0"/>
                  <w:marTop w:val="0"/>
                  <w:marBottom w:val="0"/>
                  <w:divBdr>
                    <w:top w:val="none" w:sz="0" w:space="0" w:color="auto"/>
                    <w:left w:val="none" w:sz="0" w:space="0" w:color="auto"/>
                    <w:bottom w:val="none" w:sz="0" w:space="0" w:color="auto"/>
                    <w:right w:val="none" w:sz="0" w:space="0" w:color="auto"/>
                  </w:divBdr>
                  <w:divsChild>
                    <w:div w:id="900366091">
                      <w:marLeft w:val="0"/>
                      <w:marRight w:val="0"/>
                      <w:marTop w:val="0"/>
                      <w:marBottom w:val="0"/>
                      <w:divBdr>
                        <w:top w:val="none" w:sz="0" w:space="0" w:color="auto"/>
                        <w:left w:val="none" w:sz="0" w:space="0" w:color="auto"/>
                        <w:bottom w:val="none" w:sz="0" w:space="0" w:color="auto"/>
                        <w:right w:val="none" w:sz="0" w:space="0" w:color="auto"/>
                      </w:divBdr>
                      <w:divsChild>
                        <w:div w:id="652218250">
                          <w:marLeft w:val="0"/>
                          <w:marRight w:val="0"/>
                          <w:marTop w:val="0"/>
                          <w:marBottom w:val="300"/>
                          <w:divBdr>
                            <w:top w:val="none" w:sz="0" w:space="0" w:color="auto"/>
                            <w:left w:val="none" w:sz="0" w:space="0" w:color="auto"/>
                            <w:bottom w:val="none" w:sz="0" w:space="0" w:color="auto"/>
                            <w:right w:val="none" w:sz="0" w:space="0" w:color="auto"/>
                          </w:divBdr>
                        </w:div>
                        <w:div w:id="83822878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j.de/klimaschutzinitiative-kommunen" TargetMode="External"/><Relationship Id="rId3" Type="http://schemas.openxmlformats.org/officeDocument/2006/relationships/settings" Target="settings.xml"/><Relationship Id="rId7" Type="http://schemas.openxmlformats.org/officeDocument/2006/relationships/hyperlink" Target="http://www.klimaschutz.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vf-ffo.de/de/aktuelles/news-und-aktionen/225-led-technik.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2DB5FFA5.dotm</Template>
  <TotalTime>0</TotalTime>
  <Pages>1</Pages>
  <Words>425</Words>
  <Characters>2681</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Frankfurter Dienstleistungsholding GmbH</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Wegener</dc:creator>
  <cp:lastModifiedBy>Lieske.Cathleen</cp:lastModifiedBy>
  <cp:revision>2</cp:revision>
  <cp:lastPrinted>2017-11-29T06:03:00Z</cp:lastPrinted>
  <dcterms:created xsi:type="dcterms:W3CDTF">2017-11-29T09:25:00Z</dcterms:created>
  <dcterms:modified xsi:type="dcterms:W3CDTF">2017-11-29T09:25:00Z</dcterms:modified>
</cp:coreProperties>
</file>